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E4" w:rsidRDefault="009B63E4" w:rsidP="009B63E4">
      <w:pPr>
        <w:pStyle w:val="1"/>
        <w:spacing w:before="0" w:beforeAutospacing="0" w:after="75" w:afterAutospacing="0" w:line="330" w:lineRule="atLeast"/>
        <w:rPr>
          <w:rFonts w:ascii="PT Serif" w:hAnsi="PT Serif"/>
          <w:b w:val="0"/>
          <w:bCs w:val="0"/>
          <w:sz w:val="38"/>
          <w:szCs w:val="38"/>
        </w:rPr>
      </w:pPr>
      <w:r>
        <w:rPr>
          <w:rFonts w:ascii="PT Serif" w:hAnsi="PT Serif"/>
          <w:b w:val="0"/>
          <w:bCs w:val="0"/>
          <w:sz w:val="38"/>
          <w:szCs w:val="38"/>
        </w:rPr>
        <w:t>Федеральный закон Российской Федерации от 29 декабря 2012 г. N 273-ФЗ</w:t>
      </w:r>
    </w:p>
    <w:p w:rsidR="009B63E4" w:rsidRDefault="009B63E4" w:rsidP="009B63E4">
      <w:pPr>
        <w:pStyle w:val="2"/>
        <w:spacing w:before="0" w:beforeAutospacing="0" w:after="0" w:afterAutospacing="0" w:line="225" w:lineRule="atLeast"/>
        <w:rPr>
          <w:rFonts w:ascii="PT Serif" w:hAnsi="PT Serif"/>
          <w:b w:val="0"/>
          <w:bCs w:val="0"/>
          <w:sz w:val="23"/>
          <w:szCs w:val="23"/>
        </w:rPr>
      </w:pPr>
      <w:r>
        <w:rPr>
          <w:rFonts w:ascii="PT Serif" w:hAnsi="PT Serif"/>
          <w:b w:val="0"/>
          <w:bCs w:val="0"/>
          <w:sz w:val="23"/>
          <w:szCs w:val="23"/>
        </w:rPr>
        <w:t>"Об образовании в Российской Федерации"</w:t>
      </w:r>
      <w:r>
        <w:rPr>
          <w:rStyle w:val="apple-converted-space"/>
          <w:rFonts w:ascii="PT Serif" w:hAnsi="PT Serif"/>
          <w:b w:val="0"/>
          <w:bCs w:val="0"/>
          <w:sz w:val="23"/>
          <w:szCs w:val="23"/>
        </w:rPr>
        <w:t> </w:t>
      </w:r>
      <w:hyperlink r:id="rId4" w:anchor="comments" w:history="1">
        <w:r>
          <w:rPr>
            <w:rStyle w:val="comments"/>
            <w:rFonts w:ascii="Tahoma" w:hAnsi="Tahoma" w:cs="Tahoma"/>
            <w:b w:val="0"/>
            <w:bCs w:val="0"/>
            <w:color w:val="FFFFFF"/>
            <w:sz w:val="14"/>
            <w:szCs w:val="14"/>
            <w:bdr w:val="none" w:sz="0" w:space="0" w:color="auto" w:frame="1"/>
          </w:rPr>
          <w:t>16</w:t>
        </w:r>
      </w:hyperlink>
    </w:p>
    <w:p w:rsidR="009B63E4" w:rsidRDefault="009B63E4" w:rsidP="009B63E4">
      <w:pPr>
        <w:shd w:val="clear" w:color="auto" w:fill="FFFFFF"/>
        <w:spacing w:line="240" w:lineRule="atLeast"/>
        <w:rPr>
          <w:rFonts w:ascii="Arial" w:hAnsi="Arial" w:cs="Arial"/>
          <w:color w:val="373737"/>
          <w:sz w:val="17"/>
          <w:szCs w:val="17"/>
        </w:rPr>
      </w:pPr>
      <w:r>
        <w:rPr>
          <w:rStyle w:val="tik-text"/>
          <w:rFonts w:ascii="Arial" w:hAnsi="Arial" w:cs="Arial"/>
          <w:color w:val="B5B5B5"/>
          <w:sz w:val="17"/>
          <w:szCs w:val="17"/>
        </w:rPr>
        <w:t>Опубликовано:</w:t>
      </w:r>
      <w:r>
        <w:rPr>
          <w:rStyle w:val="apple-converted-space"/>
          <w:rFonts w:ascii="Arial" w:hAnsi="Arial" w:cs="Arial"/>
          <w:color w:val="373737"/>
          <w:sz w:val="17"/>
          <w:szCs w:val="17"/>
        </w:rPr>
        <w:t> </w:t>
      </w:r>
      <w:r>
        <w:rPr>
          <w:rFonts w:ascii="Arial" w:hAnsi="Arial" w:cs="Arial"/>
          <w:color w:val="373737"/>
          <w:sz w:val="17"/>
          <w:szCs w:val="17"/>
        </w:rPr>
        <w:t>31 декабря 2012 г. в</w:t>
      </w:r>
      <w:r>
        <w:rPr>
          <w:rStyle w:val="apple-converted-space"/>
          <w:rFonts w:ascii="Arial" w:hAnsi="Arial" w:cs="Arial"/>
          <w:color w:val="373737"/>
          <w:sz w:val="17"/>
          <w:szCs w:val="17"/>
        </w:rPr>
        <w:t> </w:t>
      </w:r>
      <w:hyperlink r:id="rId5" w:history="1">
        <w:r>
          <w:rPr>
            <w:rStyle w:val="a3"/>
            <w:rFonts w:ascii="Arial" w:hAnsi="Arial" w:cs="Arial"/>
            <w:color w:val="344A64"/>
            <w:sz w:val="17"/>
            <w:szCs w:val="17"/>
            <w:bdr w:val="none" w:sz="0" w:space="0" w:color="auto" w:frame="1"/>
          </w:rPr>
          <w:t>"РГ" - Федеральный выпуск №5976</w:t>
        </w:r>
      </w:hyperlink>
      <w:r>
        <w:rPr>
          <w:rStyle w:val="apple-converted-space"/>
          <w:rFonts w:ascii="Arial" w:hAnsi="Arial" w:cs="Arial"/>
          <w:color w:val="373737"/>
          <w:sz w:val="17"/>
          <w:szCs w:val="17"/>
        </w:rPr>
        <w:t> </w:t>
      </w:r>
      <w:r>
        <w:rPr>
          <w:rFonts w:ascii="Arial" w:hAnsi="Arial" w:cs="Arial"/>
          <w:color w:val="373737"/>
          <w:sz w:val="17"/>
          <w:szCs w:val="17"/>
        </w:rPr>
        <w:br/>
      </w:r>
      <w:r>
        <w:rPr>
          <w:rStyle w:val="tik-text"/>
          <w:rFonts w:ascii="Arial" w:hAnsi="Arial" w:cs="Arial"/>
          <w:color w:val="B5B5B5"/>
          <w:sz w:val="17"/>
          <w:szCs w:val="17"/>
        </w:rPr>
        <w:t>Вступает в силу:</w:t>
      </w:r>
      <w:r>
        <w:rPr>
          <w:rFonts w:ascii="Arial" w:hAnsi="Arial" w:cs="Arial"/>
          <w:color w:val="373737"/>
          <w:sz w:val="17"/>
          <w:szCs w:val="17"/>
        </w:rPr>
        <w:t>1 сентября 2013 г.</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Принят Государственной Думой 21 декабря 2012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Одобрен Советом Федерации 26 декабря 2012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1. Общие положения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 Предмет регулирования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 Основные понятия, используемые в настоящем Федеральном законе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целей настоящего Федерального закона применяются следующие основные понятия: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уровень образования - завершенный цикл образования, характеризующийся определенной единой совокупностью требований;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обучающийся - физическое лицо, осваивающее образовательную программу;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образовательная деятельность - деятельность по реализации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lastRenderedPageBreak/>
        <w:t>Статья 3. Основные принципы государственной политики и правового регулирования отношений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Государственная политика и правовое регулирование отношений в сфере образования основываются на следующих принципах: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признание приоритетности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права каждого человека на образование, недопустимость дискриминации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светский характер образования в государственных, муниципальных организациях,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недопустимость ограничения или устранения конкуренции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сочетание государственного и договорного регулирования отношений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 Правовое регулирование отношений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Основными задачами правового регулирования отношений в сфере образования являются: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обеспечение и защита конституционного права граждан Российской Федерации на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создание правовых гарантий для согласования интересов участников отношений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определение правового положения участников отношений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создание условий для получения образования в Российской Федерации иностранными гражданами и лицами без гражданства;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w:t>
      </w:r>
      <w:r>
        <w:rPr>
          <w:rFonts w:ascii="Arial" w:hAnsi="Arial" w:cs="Arial"/>
          <w:color w:val="373737"/>
          <w:sz w:val="21"/>
          <w:szCs w:val="21"/>
        </w:rPr>
        <w:lastRenderedPageBreak/>
        <w:t>настоящего Федерального закона применяются нормы настоящего Федерального закона,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 Право на образование. Государственные гарантии реализации права на образование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Российской Федерации гарантируется право каждого человека на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w:t>
      </w:r>
      <w:r>
        <w:rPr>
          <w:rFonts w:ascii="Arial" w:hAnsi="Arial" w:cs="Arial"/>
          <w:color w:val="373737"/>
          <w:sz w:val="21"/>
          <w:szCs w:val="21"/>
        </w:rPr>
        <w:lastRenderedPageBreak/>
        <w:t>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 Полномочия федеральных органов государственной власти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К полномочиям федеральных органов государственной власти в сфере образования относятся: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разработка и проведение единой государственной политики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утверждение федеральных государственных образовательных стандартов, установление федеральных государственных требований;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лицензирование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организаций, осуществляющих образовательную деятельность по образовательным программам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w:t>
      </w:r>
      <w:r>
        <w:rPr>
          <w:rFonts w:ascii="Arial" w:hAnsi="Arial" w:cs="Arial"/>
          <w:color w:val="373737"/>
          <w:sz w:val="21"/>
          <w:szCs w:val="21"/>
        </w:rPr>
        <w:lastRenderedPageBreak/>
        <w:t>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установление и присвоение государственных наград, почетных званий, ведомственных наград и званий работникам системы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разработка прогнозов подготовки кадров, требований к подготовке кадров на основе прогноза потребностей рынка труда;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обеспечение осуществления мониторинга в системе образования на федеральном уровне;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осуществление иных полномочий в сфере образования, установленных в соответствии с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w:t>
      </w:r>
      <w:r>
        <w:rPr>
          <w:rFonts w:ascii="Arial" w:hAnsi="Arial" w:cs="Arial"/>
          <w:color w:val="373737"/>
          <w:sz w:val="21"/>
          <w:szCs w:val="21"/>
        </w:rPr>
        <w:lastRenderedPageBreak/>
        <w:t>исключением организаций, указанных в пункте 7 части 1 статьи 6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подтверждение документов об образовании и (или) о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Средства на осуществление переданных полномочий носят целевой характер и не могут быть использованы на другие цели.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Федеральный орган исполнительной власти, осуществляющий функции по контролю и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анализирует причины выявленных нарушений при осуществлении переданных полномочий, принимает меры по устранению выявленных нарушений;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w:t>
      </w:r>
      <w:r>
        <w:rPr>
          <w:rFonts w:ascii="Arial" w:hAnsi="Arial" w:cs="Arial"/>
          <w:color w:val="373737"/>
          <w:sz w:val="21"/>
          <w:szCs w:val="21"/>
        </w:rPr>
        <w:lastRenderedPageBreak/>
        <w:t>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организует деятельность по осуществлению переданных полномочий в соответствии с законодательством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ежеквартального отчета о расходовании предоставленных субвенций, о достижении целевых прогнозных показателей;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 Полномочия органов государственной власти субъектов Российской Федерации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К полномочиям органов государственной власти субъектов Российской Федерации в сфере образования относятся: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организация предоставления общего образования в государственных образовательных организациях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w:t>
      </w:r>
      <w:r>
        <w:rPr>
          <w:rFonts w:ascii="Arial" w:hAnsi="Arial" w:cs="Arial"/>
          <w:color w:val="373737"/>
          <w:sz w:val="21"/>
          <w:szCs w:val="21"/>
        </w:rPr>
        <w:lastRenderedPageBreak/>
        <w:t>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обеспечение осуществления мониторинга в системе образования на уровне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осуществление иных установленных настоящим Федеральным законом полномочий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 Полномочия органов местного самоуправления муниципальных районов и городских округов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создание условий для осуществления присмотра и ухода за детьми, содержания детей в муниципальных 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обеспечение содержания зданий и сооружений муниципальных образовательных организаций, обустройство прилегающих к ним территорий;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осуществление иных установленных настоящим Федеральным законом полномочий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2. Система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 Структура системы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Система образования включает в себя: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организации, осуществляющие обеспечение образовательной деятельности, оценку качества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Общее образование и профессиональное образование реализуются по уровням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 Российской Федерации устанавливаются следующие уровни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дошкольное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начальное общее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основное общее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среднее общее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 Российской Федерации устанавливаются следующие уровни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среднее профессиональное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высшее образование - бакалавриат;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высшее образование - специалитет, магистратура;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высшее образование - подготовка кадров высшей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11. Федеральные государственные образовательные стандарты и федеральные государственные требования. Образовательные стандарты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Федеральные государственные образовательные стандарты и федеральные государственные требования обеспечивают: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единство образовательного пространства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преемственность основных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w:t>
      </w:r>
      <w:r>
        <w:rPr>
          <w:rFonts w:ascii="Arial" w:hAnsi="Arial" w:cs="Arial"/>
          <w:color w:val="373737"/>
          <w:sz w:val="21"/>
          <w:szCs w:val="21"/>
        </w:rPr>
        <w:lastRenderedPageBreak/>
        <w:t>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Федеральные государственные образовательные стандарты включают в себя требования к:</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условиям реализации основных образовательных программ, в том числе кадровым, финансовым, материально-техническим и иным условиям;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результатам освоения основных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12.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 основным образовательным программам относятся: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основные профессиональные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К дополнительным образовательным программам относятся: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дополнительные профессиональные программы - программы повышения квалификации, программы профессиональной переподготовки.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r>
        <w:rPr>
          <w:rFonts w:ascii="Arial" w:hAnsi="Arial" w:cs="Arial"/>
          <w:color w:val="373737"/>
          <w:sz w:val="21"/>
          <w:szCs w:val="21"/>
        </w:rPr>
        <w:lastRenderedPageBreak/>
        <w:t>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13. Общие требования к реализации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6. Основные профессиональные образовательные программы предусматривают проведение практики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14. Язык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rPr>
          <w:rFonts w:ascii="Arial" w:hAnsi="Arial" w:cs="Arial"/>
          <w:color w:val="373737"/>
          <w:sz w:val="21"/>
          <w:szCs w:val="21"/>
        </w:rP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15. Сетевая форма реализации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договоре о сетевой форме реализации образовательных программ указываются: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срок действия договора, порядок его изменения и прекращения.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16. Реализация образовательных программ с применением электронного обучения и дистанционных образовательных технологий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17. Формы получения образования и формы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Российской Федерации образование может быть получено: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организациях,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вне организаций, осуществляющих образовательную деятельность (в форме семейного образования и самообразования).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Допускается сочетание различных форм получения образования и форм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18. Печатные и электронные образовательные и информационные ресурсы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w:t>
      </w:r>
      <w:r>
        <w:rPr>
          <w:rFonts w:ascii="Arial" w:hAnsi="Arial" w:cs="Arial"/>
          <w:color w:val="373737"/>
          <w:sz w:val="21"/>
          <w:szCs w:val="21"/>
        </w:rPr>
        <w:lastRenderedPageBreak/>
        <w:t>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19. Научно-методическое и ресурсное обеспечение системы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20. Экспериментальная и инновационная деятельность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3. Лица, осуществляющие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21. Образовательная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w:t>
      </w:r>
      <w:r>
        <w:rPr>
          <w:rFonts w:ascii="Arial" w:hAnsi="Arial" w:cs="Arial"/>
          <w:color w:val="373737"/>
          <w:sz w:val="21"/>
          <w:szCs w:val="21"/>
        </w:rPr>
        <w:lastRenderedPageBreak/>
        <w:t>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22. Создание, реорганизация, ликвидация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Образовательная организация создается в форме, установленной гражданским законодательством для некоммерческих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Образовательная организация в зависимости от того, кем она создана, является государственной, муниципальной или частной.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r>
        <w:rPr>
          <w:rFonts w:ascii="Arial" w:hAnsi="Arial" w:cs="Arial"/>
          <w:color w:val="373737"/>
          <w:sz w:val="21"/>
          <w:szCs w:val="21"/>
        </w:rPr>
        <w:lastRenderedPageBreak/>
        <w:t>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23. Типы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Российской Федерации устанавливаются следующие типы образовательных организаций, реализующих основные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дошкольные образовательные организации - дополнительные общеразвивающие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организации дополнительного образования - образовательные программы дошкольного образования, программы профессионального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25. Устав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тип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учредитель или учредители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виды реализуемых образовательных программ с указанием уровня образования и (или) направленности;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структура и компетенция органов управления образовательной организации, порядок их формирования и сроки полномочий.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26. Управление образовательной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Управление образовательной организацией осуществляется на основе сочетания принципов единоначалия и коллегиальности.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27. Структура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организации самостоятельны в формировании своей структуры, если иное не установлено федеральными законами.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w:t>
      </w:r>
      <w:r>
        <w:rPr>
          <w:rFonts w:ascii="Arial" w:hAnsi="Arial" w:cs="Arial"/>
          <w:color w:val="373737"/>
          <w:sz w:val="21"/>
          <w:szCs w:val="21"/>
        </w:rPr>
        <w:lastRenderedPageBreak/>
        <w:t>осуществляется в порядке, установленном частями 11 и 12 статьи 22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Представительство образовательной организации открывается и закрывается образовательной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28. Компетенция, права, обязанности и ответственность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 компетенции образовательной организации в установленной сфере деятельности относятся: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установление штатного расписания, если иное не установлено нормативными правовыми актами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разработка и утверждение образовательных программ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прием обучающихся в образовательную организацию;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использование и совершенствование методов обучения и воспитания, образовательных технологий, электронного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проведение самообследования, обеспечение функционирования внутренней системы оценки качества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обеспечение в образовательной организации, имеющей интернат, необходимых условий содержания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создание условий для занятия обучающимися физической культурой и спортом;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17) приобретение или изготовление бланков документов об образовании и (или) о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20) организация научно-методической работы, в том числе организация и проведение научных и методических конференций, семинаров;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обеспечение создания и ведения официального сайта образовательной организации в сети "Интернет";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иные вопросы в соответствии с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Образовательная организация обязана осуществлять свою деятельность в соответствии с законодательством об образовании, в том числе: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w:t>
      </w:r>
      <w:r>
        <w:rPr>
          <w:rFonts w:ascii="Arial" w:hAnsi="Arial" w:cs="Arial"/>
          <w:color w:val="373737"/>
          <w:sz w:val="21"/>
          <w:szCs w:val="21"/>
        </w:rPr>
        <w:lastRenderedPageBreak/>
        <w:t>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29. Информационная открытость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организации обеспечивают открытость и доступность: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информации: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 структуре и об органах управления образовательной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 о языках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е) о федеральных государственных образовательных стандартах, об образовательных стандартах (при их наличии);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ж) о руководителе образовательной организации, его заместителях, руководителях филиалов образовательной организации (при их наличии);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з) о персональном составе педагогических работников с указанием уровня образования, квалификации и опыта работы;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w:t>
      </w:r>
      <w:r>
        <w:rPr>
          <w:rFonts w:ascii="Arial" w:hAnsi="Arial" w:cs="Arial"/>
          <w:color w:val="373737"/>
          <w:sz w:val="21"/>
          <w:szCs w:val="21"/>
        </w:rPr>
        <w:lastRenderedPageBreak/>
        <w:t>организаций высшего образования, организаций дополнительного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 о наличии и об условиях предоставления обучающимся стипендий, мер социальной поддержки;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 о поступлении финансовых и материальных средств и об их расходовании по итогам финансового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 о трудоустройстве выпускников;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копий: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устава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лицензии на осуществление образовательной деятельности (с приложениями);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свидетельства о государственной аккредитации (с приложениями);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w:t>
      </w:r>
      <w:r>
        <w:rPr>
          <w:rFonts w:ascii="Arial" w:hAnsi="Arial" w:cs="Arial"/>
          <w:color w:val="373737"/>
          <w:sz w:val="21"/>
          <w:szCs w:val="21"/>
        </w:rPr>
        <w:lastRenderedPageBreak/>
        <w:t>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предписаний органов, осуществляющих государственный контроль (надзор) в сфере образования, отчетов об исполнении таких предписаний;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30. Локальные нормативные акты, содержащие нормы, регулирующие образовательные отношения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31. Организации, осуществляющие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32. Индивидуальные предприниматели, осуществляющие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w:t>
      </w:r>
      <w:r>
        <w:rPr>
          <w:rFonts w:ascii="Arial" w:hAnsi="Arial" w:cs="Arial"/>
          <w:color w:val="373737"/>
          <w:sz w:val="21"/>
          <w:szCs w:val="21"/>
        </w:rPr>
        <w:lastRenderedPageBreak/>
        <w:t>осуществлять образовательную деятельность в качестве индивидуальных предпринимателей.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4. Обучающиеся и их родители (законные представители)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33. Обучающиеся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аспиранты - лица, обучающиеся в аспирантуре по программе подготовки научно-педагогических кадров;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ординаторы - лица, обучающиеся по программам ординатуры;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ассистенты-стажеры - лица, обучающиеся по программам ассистентуры-стажировки;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34. Основные права обучающихся и меры их социальной поддержки и стимулирования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Обучающимся предоставляются академические права 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w:t>
      </w:r>
      <w:r>
        <w:rPr>
          <w:rFonts w:ascii="Arial" w:hAnsi="Arial" w:cs="Arial"/>
          <w:color w:val="373737"/>
          <w:sz w:val="21"/>
          <w:szCs w:val="21"/>
        </w:rPr>
        <w:lastRenderedPageBreak/>
        <w:t>предметов, курсов, дисциплин (модулей), одновременное освоение нескольких основных профессиональных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свободу совести, информации, свободное выражение собственных взглядов и убеждений;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участие в управлении образовательной организацией в порядке, установленном ее уставом;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19) обжалование актов образовательной организации в установленном законодательством Российской Федерации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20) бесплатное пользование библиотечно-информационными ресурсами, учебной, производственной, научной базой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25) опубликование своих работ в изданиях образовательной организации на бесплатной основе;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Обучающимся предоставляются следующие меры социальной поддержки и стимулирования: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питанием в случаях и в порядке, которые установлены федеральными законами, законами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транспортное обеспечение в соответствии со статьей 40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получение стипендий, материальной помощи и других денежных выплат, предусмотренных законодательством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35. Пользование учебниками, учебными пособиями, средствами обучения и воспитания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w:t>
      </w:r>
      <w:r>
        <w:rPr>
          <w:rFonts w:ascii="Arial" w:hAnsi="Arial" w:cs="Arial"/>
          <w:color w:val="373737"/>
          <w:sz w:val="21"/>
          <w:szCs w:val="21"/>
        </w:rPr>
        <w:lastRenderedPageBreak/>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36. Стипендии и другие денежные выплаты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Российской Федерации устанавливаются следующие виды стипендий: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государственная академическая стипендия студентам;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государственная социальная стипендия студентам;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государственные стипендии аспирантам, ординаторам, ассистентам-стажерам;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стипендии Президента Российской Федерации и стипендии Правительства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именные стипендии;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стипендии обучающимся, назначаемые юридическими лицами или физическими лицами, в том числе направившими их на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стипендии слушателям подготовительных отделений в случаях, предусмотренных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w:t>
      </w:r>
      <w:r>
        <w:rPr>
          <w:rFonts w:ascii="Arial" w:hAnsi="Arial" w:cs="Arial"/>
          <w:color w:val="373737"/>
          <w:sz w:val="21"/>
          <w:szCs w:val="21"/>
        </w:rPr>
        <w:lastRenderedPageBreak/>
        <w:t>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w:t>
      </w:r>
      <w:r>
        <w:rPr>
          <w:rFonts w:ascii="Arial" w:hAnsi="Arial" w:cs="Arial"/>
          <w:color w:val="373737"/>
          <w:sz w:val="21"/>
          <w:szCs w:val="21"/>
        </w:rPr>
        <w:lastRenderedPageBreak/>
        <w:t>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37. Организация питания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Организация питания обучающихся возлагается на организации, осуществляющие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Расписание занятий должно предусматривать перерыв достаточной продолжительности для питания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w:t>
      </w:r>
      <w:r>
        <w:rPr>
          <w:rFonts w:ascii="Arial" w:hAnsi="Arial" w:cs="Arial"/>
          <w:color w:val="373737"/>
          <w:sz w:val="21"/>
          <w:szCs w:val="21"/>
        </w:rPr>
        <w:lastRenderedPageBreak/>
        <w:t>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38. Обеспечение вещевым имуществом (обмундированием)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39. Предоставление жилых помещений в общежитиях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w:t>
      </w:r>
      <w:r>
        <w:rPr>
          <w:rFonts w:ascii="Arial" w:hAnsi="Arial" w:cs="Arial"/>
          <w:color w:val="373737"/>
          <w:sz w:val="21"/>
          <w:szCs w:val="21"/>
        </w:rPr>
        <w:lastRenderedPageBreak/>
        <w:t>заключается договор найма жилого помещения в общежитии в порядке, установленном жилищным законодательством.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40. Транспортное обеспечение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41. Охрана здоровья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Охрана здоровья обучающихся включает в себя: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оказание первичной медико-санитарной помощи в порядке, установленном законодательством в сфере охраны здоровья;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организацию питания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определение оптимальной учебной, внеучебной нагрузки, режима учебных занятий и продолжительности каникул;</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пропаганду и обучение навыкам здорового образа жизни, требованиям охраны труда;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обеспечение безопасности обучающихся во время пребывания в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профилактику несчастных случаев с обучающимися во время пребывания в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проведение санитарно-противоэпидемических и профилактических мероприятий.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текущий контроль за состоянием здоровья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соблюдение государственных санитарно-эпидемиологических правил и нормативов;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r>
        <w:rPr>
          <w:rFonts w:ascii="Arial" w:hAnsi="Arial" w:cs="Arial"/>
          <w:color w:val="373737"/>
          <w:sz w:val="21"/>
          <w:szCs w:val="21"/>
        </w:rPr>
        <w:lastRenderedPageBreak/>
        <w:t>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Психолого-педагогическая, медицинская и социальная помощь включает в себя: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психолого-педагогическое консультирование обучающихся, их родителей (законных представителей) и педагогических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коррекционно-развивающие и компенсирующие занятия с обучающимися, логопедическую помощь обучающимся;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комплекс реабилитационных и других медицинских мероприятий;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помощь обучающимся в профориентации, получении профессии и социальной адаптации.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w:t>
      </w:r>
      <w:r>
        <w:rPr>
          <w:rFonts w:ascii="Arial" w:hAnsi="Arial" w:cs="Arial"/>
          <w:color w:val="373737"/>
          <w:sz w:val="21"/>
          <w:szCs w:val="21"/>
        </w:rPr>
        <w:lastRenderedPageBreak/>
        <w:t>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43. Обязанности и ответственность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Обучающиеся обязаны: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бережно относиться к имуществу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w:t>
      </w:r>
      <w:r>
        <w:rPr>
          <w:rFonts w:ascii="Arial" w:hAnsi="Arial" w:cs="Arial"/>
          <w:color w:val="373737"/>
          <w:sz w:val="21"/>
          <w:szCs w:val="21"/>
        </w:rPr>
        <w:lastRenderedPageBreak/>
        <w:t>педагогических работников. Применение физического и (или) психического насилия по отношению к обучающимся не допускается.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w:t>
      </w:r>
      <w:r>
        <w:rPr>
          <w:rFonts w:ascii="Arial" w:hAnsi="Arial" w:cs="Arial"/>
          <w:color w:val="373737"/>
          <w:sz w:val="21"/>
          <w:szCs w:val="21"/>
        </w:rPr>
        <w:lastRenderedPageBreak/>
        <w:t>принимают меры, обеспечивающие получение несовершеннолетним обучающимся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44. Права, обязанности и ответственность в сфере образования родителей (законных представителей) несовершеннолетних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Родители (законные представители) несовершеннолетних обучающихся имеют право: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защищать права и законные интересы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Родители (законные представители) несовершеннолетних обучающихся обязаны: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обеспечить получение детьми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уважать честь и достоинство обучающихся и работников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45. Защита прав обучающихся, родителей (законных представителей) несовершеннолетних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использовать не запрещенные законодательством Российской Федерации иные способы защиты прав и законных интересов.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w:t>
      </w:r>
      <w:r>
        <w:rPr>
          <w:rFonts w:ascii="Arial" w:hAnsi="Arial" w:cs="Arial"/>
          <w:color w:val="373737"/>
          <w:sz w:val="21"/>
          <w:szCs w:val="21"/>
        </w:rPr>
        <w:lastRenderedPageBreak/>
        <w:t>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5. Педагогические, руководящие и иные работники организаций,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46. Право на занятие педагогической деятельностью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47. Правовой статус педагогических работников. Права и свободы педагогических работников, гарантии их реализации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Педагогические работники пользуются следующими академическими правами и свободами: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свобода преподавания, свободное выражение своего мнения, свобода от вмешательства в профессиональную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свобода выбора и использования педагогически обоснованных форм, средств, методов обучения и воспитания;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w:t>
      </w:r>
      <w:r>
        <w:rPr>
          <w:rFonts w:ascii="Arial" w:hAnsi="Arial" w:cs="Arial"/>
          <w:color w:val="373737"/>
          <w:sz w:val="21"/>
          <w:szCs w:val="21"/>
        </w:rPr>
        <w:lastRenderedPageBreak/>
        <w:t>дисциплин (модулей), методических материалов и иных компонентов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право на обращение в комиссию по урегулированию споров между участниками образовательных отношений;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Педагогические работники имеют следующие трудовые права и социальные гарантии: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право на сокращенную продолжительность рабочего времени;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право на дополнительное профессиональное образование по профилю педагогической деятельности не реже чем один раз в три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право на досрочное назначение трудовой пенсии по старости в порядке, установленном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48. Обязанности и ответственность педагогических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Педагогические работники обязаны: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соблюдать правовые, нравственные и этические нормы, следовать требованиям профессиональной этики;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уважать честь и достоинство обучающихся и других участников образовательных отношений;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применять педагогически обоснованные и обеспечивающие высокое качество образования формы, методы обучения и воспитания;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систематически повышать свой профессиональный уровень;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проходить аттестацию на соответствие занимаемой должности в порядке, установленном законодательством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49. Аттестация педагогических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w:t>
      </w:r>
      <w:r>
        <w:rPr>
          <w:rFonts w:ascii="Arial" w:hAnsi="Arial" w:cs="Arial"/>
          <w:color w:val="373737"/>
          <w:sz w:val="21"/>
          <w:szCs w:val="21"/>
        </w:rPr>
        <w:lastRenderedPageBreak/>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50. Научно-педагогические работники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участвовать в обсуждении вопросов, относящихся к деятельности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формировать у обучающихся профессиональные качества по избранным профессии, специальности или направлению 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развивать у обучающихся самостоятельность, инициативу, творческие способности.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51. Правовой статус руководителя образовательной организации. Президент образовательной организации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назначается учредителем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назначается Президентом Российской Федерации в случаях, установленных федеральными законами;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назначается Правительством Российской Федерации (для ректоров федеральных университетов).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Совмещение должностей ректора и президента образовательной организации высшего образования не допускается.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52. Иные работники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6. Основания возникновения, изменения и прекращения образовательных отношений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53. Возникновение образовательных отношений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54. Договор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Договор об образовании заключается в простой письменной форме между: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Правила оказания платных образовательных услуг утверждаются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55. Общие требования к приему на обучение в организацию, осуществляющую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w:t>
      </w:r>
      <w:r>
        <w:rPr>
          <w:rFonts w:ascii="Arial" w:hAnsi="Arial" w:cs="Arial"/>
          <w:color w:val="373737"/>
          <w:sz w:val="21"/>
          <w:szCs w:val="21"/>
        </w:rPr>
        <w:lastRenderedPageBreak/>
        <w:t>представителей) и на основании рекомендаций психолого-медико-педагогической комиссии.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56. Целевой прием. Договор о целевом приеме и договор о целевом обучении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w:t>
      </w:r>
      <w:r>
        <w:rPr>
          <w:rFonts w:ascii="Arial" w:hAnsi="Arial" w:cs="Arial"/>
          <w:color w:val="373737"/>
          <w:sz w:val="21"/>
          <w:szCs w:val="21"/>
        </w:rPr>
        <w:lastRenderedPageBreak/>
        <w:t>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Существенными условиями договора о целевом приеме являются: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Существенными условиями договора о целевом обучении являются: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основания освобождения гражданина от исполнения обязательства по трудоустройству.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57. Изменение образовательных отношений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58. Промежуточная аттестация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Обучающиеся обязаны ликвидировать академическую задолженность.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Для проведения промежуточной аттестации во второй раз образовательной организацией создается комиссия.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Не допускается взимание платы с обучающихся за прохождение промежуточной аттестации.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lastRenderedPageBreak/>
        <w:t>Статья 59. Итоговая аттестация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Итоговая аттестация представляет собой форму оценки степени и уровня освоения обучающимися образовательной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Итоговая аттестация проводится на основе принципов объективности и независимости оценки качества подготовки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Не допускается взимание платы с обучающихся за прохождение государственной итоговой аттестации.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Обеспечение проведения государственной итоговой аттестации осуществляется: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w:t>
      </w:r>
      <w:r>
        <w:rPr>
          <w:rFonts w:ascii="Arial" w:hAnsi="Arial" w:cs="Arial"/>
          <w:color w:val="373737"/>
          <w:sz w:val="21"/>
          <w:szCs w:val="21"/>
        </w:rPr>
        <w:lastRenderedPageBreak/>
        <w:t>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r>
        <w:rPr>
          <w:rFonts w:ascii="Arial" w:hAnsi="Arial" w:cs="Arial"/>
          <w:color w:val="373737"/>
          <w:sz w:val="21"/>
          <w:szCs w:val="21"/>
        </w:rPr>
        <w:lastRenderedPageBreak/>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60. Документы об образовании и (или) о квалификации. Документы об обучении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Российской Федерации выдаются: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w:t>
      </w:r>
      <w:r>
        <w:rPr>
          <w:rFonts w:ascii="Arial" w:hAnsi="Arial" w:cs="Arial"/>
          <w:color w:val="373737"/>
          <w:sz w:val="21"/>
          <w:szCs w:val="21"/>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основное общее образование (подтверждается аттестатом об основном общем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среднее общее образование (подтверждается аттестатом о среднем общем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среднее профессиональное образование (подтверждается дипломом о среднем профессиональном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высшее образование - бакалавриат (подтверждается дипломом бакалавра);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высшее образование - специалитет (подтверждается дипломом специалиста);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высшее образование - магистратура (подтверждается дипломом магистра);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w:t>
      </w:r>
      <w:r>
        <w:rPr>
          <w:rFonts w:ascii="Arial" w:hAnsi="Arial" w:cs="Arial"/>
          <w:color w:val="373737"/>
          <w:sz w:val="21"/>
          <w:szCs w:val="21"/>
        </w:rPr>
        <w:lastRenderedPageBreak/>
        <w:t>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Документ о квалификации подтверждает: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Pr>
          <w:rFonts w:ascii="Arial" w:hAnsi="Arial" w:cs="Arial"/>
          <w:color w:val="373737"/>
          <w:sz w:val="21"/>
          <w:szCs w:val="21"/>
        </w:rPr>
        <w:lastRenderedPageBreak/>
        <w:t>проведение итоговой аттестации, документы об обучении по образцу и в порядке, которые установлены этими организациями самостоятельно.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За выдачу документов об образовании и (или) о квалификации, документов об обучении и дубликатов указанных документов плата не взимается.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61. Прекращение образовательных отношений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связи с получением образования (завершением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досрочно по основаниям, установленным частью 2 настоящей статьи.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отношения могут быть прекращены досрочно в следующих случаях: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62. Восстановление в организации,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7. Общее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63. Общее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программы дошкольного, начального общего, основного общего и среднего общего образования являются преемственными.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64. Дошкольное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Pr>
          <w:rFonts w:ascii="Arial" w:hAnsi="Arial" w:cs="Arial"/>
          <w:color w:val="373737"/>
          <w:sz w:val="21"/>
          <w:szCs w:val="21"/>
        </w:rPr>
        <w:lastRenderedPageBreak/>
        <w:t>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66. Начальное общее, основное общее и среднее общее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w:t>
      </w:r>
      <w:r>
        <w:rPr>
          <w:rFonts w:ascii="Arial" w:hAnsi="Arial" w:cs="Arial"/>
          <w:color w:val="373737"/>
          <w:sz w:val="21"/>
          <w:szCs w:val="21"/>
        </w:rPr>
        <w:lastRenderedPageBreak/>
        <w:t>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67. Организация приема на обучение по основным общеобразовательным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w:t>
      </w:r>
      <w:r>
        <w:rPr>
          <w:rFonts w:ascii="Arial" w:hAnsi="Arial" w:cs="Arial"/>
          <w:color w:val="373737"/>
          <w:sz w:val="21"/>
          <w:szCs w:val="21"/>
        </w:rPr>
        <w:lastRenderedPageBreak/>
        <w:t>или для профильного обучения допускается в случаях и в порядке, которые предусмотрены законодательством субъекта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8. Профессиональное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68. Среднее профессиональное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w:t>
      </w:r>
      <w:r>
        <w:rPr>
          <w:rFonts w:ascii="Arial" w:hAnsi="Arial" w:cs="Arial"/>
          <w:color w:val="373737"/>
          <w:sz w:val="21"/>
          <w:szCs w:val="21"/>
        </w:rPr>
        <w:lastRenderedPageBreak/>
        <w:t>или среднего общего образования, указанные в представленных поступающими документах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69. Высшее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 освоению программ бакалавриата или программ специалитета допускаются лица, имеющие среднее общее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 освоению программ магистратуры допускаются лица, имеющие высшее образование любого уровня.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w:t>
      </w:r>
      <w:r>
        <w:rPr>
          <w:rFonts w:ascii="Arial" w:hAnsi="Arial" w:cs="Arial"/>
          <w:color w:val="373737"/>
          <w:sz w:val="21"/>
          <w:szCs w:val="21"/>
        </w:rPr>
        <w:lastRenderedPageBreak/>
        <w:t>соответствии с порядком, установленным в соответствии с частью 8 статьи 55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 программам бакалавриата или программам специалитета - лицами, имеющими диплом бакалавра, диплом специалиста или диплом магистра;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 программам магистратуры - лицами, имеющими диплом специалиста или диплом магистра;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70. Общие требования к организации приема на обучение по программам бакалавриата и программам специалитета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71. Особые права при приеме на обучение по программам бакалавриата и программам специалитета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прием без вступительных испытаний;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прием в пределах установленной квоты при условии успешного прохождения вступительных испытаний;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иные особые права, установленные настоящей статьей.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Право на прием без вступительных испытаний в соответствии с частью 1 настоящей статьи имеют: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w:t>
      </w:r>
      <w:r>
        <w:rPr>
          <w:rFonts w:ascii="Arial" w:hAnsi="Arial" w:cs="Arial"/>
          <w:color w:val="373737"/>
          <w:sz w:val="21"/>
          <w:szCs w:val="21"/>
        </w:rPr>
        <w:lastRenderedPageBreak/>
        <w:t>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дети-сироты и дети, оставшиеся без попечения родителей, а также лица из числа детей-сирот и детей, оставшихся без попечения родителей;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дети умерших (погибших) Героев Советского Союза, Героев Российской Федерации и полных кавалеров ордена Славы;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w:t>
      </w:r>
      <w:r>
        <w:rPr>
          <w:rFonts w:ascii="Arial" w:hAnsi="Arial" w:cs="Arial"/>
          <w:color w:val="373737"/>
          <w:sz w:val="21"/>
          <w:szCs w:val="21"/>
        </w:rPr>
        <w:lastRenderedPageBreak/>
        <w:t>прокуратуры либо после увольнения вследствие причинения вреда здоровью в связи с их служебной деятельностью;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w:t>
      </w:r>
      <w:r>
        <w:rPr>
          <w:rFonts w:ascii="Arial" w:hAnsi="Arial" w:cs="Arial"/>
          <w:color w:val="373737"/>
          <w:sz w:val="21"/>
          <w:szCs w:val="21"/>
        </w:rPr>
        <w:lastRenderedPageBreak/>
        <w:t>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lastRenderedPageBreak/>
        <w:t>Статья 72. Формы интеграции образовательной и научной (научно-исследовательской) деятельности в высшем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9. Профессиональное обучение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73. Организация профессионального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w:t>
      </w:r>
      <w:r>
        <w:rPr>
          <w:rFonts w:ascii="Arial" w:hAnsi="Arial" w:cs="Arial"/>
          <w:color w:val="373737"/>
          <w:sz w:val="21"/>
          <w:szCs w:val="21"/>
        </w:rPr>
        <w:lastRenderedPageBreak/>
        <w:t>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74. Квалификационный экзамен</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Профессиональное обучение завершается итоговой аттестацией в форме квалификационного экзамена.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10. Дополнительное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75. Дополнительное образование детей и взрослых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76. Дополнительное профессиональное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 освоению дополнительных профессиональных программ допускаются: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лица, имеющие среднее профессиональное и (или) высшее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лица, получающие среднее профессиональное и (или) высшее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w:t>
      </w:r>
      <w:r>
        <w:rPr>
          <w:rFonts w:ascii="Arial" w:hAnsi="Arial" w:cs="Arial"/>
          <w:color w:val="373737"/>
          <w:sz w:val="21"/>
          <w:szCs w:val="21"/>
        </w:rPr>
        <w:lastRenderedPageBreak/>
        <w:t>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11. Особенности реализации некоторых видов образовательных программ и получения образования отдельными категориями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77. Организация получения образования лицами, проявившими выдающиеся способности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w:t>
      </w:r>
      <w:r>
        <w:rPr>
          <w:rFonts w:ascii="Arial" w:hAnsi="Arial" w:cs="Arial"/>
          <w:color w:val="373737"/>
          <w:sz w:val="21"/>
          <w:szCs w:val="21"/>
        </w:rPr>
        <w:lastRenderedPageBreak/>
        <w:t>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w:t>
      </w:r>
      <w:r>
        <w:rPr>
          <w:rFonts w:ascii="Arial" w:hAnsi="Arial" w:cs="Arial"/>
          <w:color w:val="373737"/>
          <w:sz w:val="21"/>
          <w:szCs w:val="21"/>
        </w:rPr>
        <w:lastRenderedPageBreak/>
        <w:t>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79. Организация получения образования обучающимися с ограниченными возможностями здоровья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Arial" w:hAnsi="Arial" w:cs="Arial"/>
          <w:color w:val="373737"/>
          <w:sz w:val="21"/>
          <w:szCs w:val="21"/>
        </w:rPr>
        <w:lastRenderedPageBreak/>
        <w:t>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Образование лиц, осужденных к наказанию в виде ареста, не осуществляется.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Fonts w:ascii="Arial" w:hAnsi="Arial" w:cs="Arial"/>
          <w:color w:val="373737"/>
          <w:sz w:val="21"/>
          <w:szCs w:val="21"/>
        </w:rPr>
        <w:lastRenderedPageBreak/>
        <w:t>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 выработке и реализации государственной политики и нормативно-правовому регулированию в области обороны;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 выработке государственной политики, нормативно-правовому регулированию, контролю и надзору в сфере государственной охраны;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Pr>
          <w:rFonts w:ascii="Arial" w:hAnsi="Arial" w:cs="Arial"/>
          <w:color w:val="373737"/>
          <w:sz w:val="21"/>
          <w:szCs w:val="21"/>
        </w:rPr>
        <w:lastRenderedPageBreak/>
        <w:t>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10. Федеральные государственные органы, указанные в части 1 настоящей статьи: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82. Особенности реализации профессиональных образовательных программ медицинского образования и фармацевтического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программы среднего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программы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дополнительные профессиональные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w:t>
      </w:r>
      <w:r>
        <w:rPr>
          <w:rFonts w:ascii="Arial" w:hAnsi="Arial" w:cs="Arial"/>
          <w:color w:val="373737"/>
          <w:sz w:val="21"/>
          <w:szCs w:val="21"/>
        </w:rPr>
        <w:lastRenderedPageBreak/>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образовательных и научных организациях, осуществляющих медицинскую деятельность или фармацевтическую деятельность (клиники);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w:t>
      </w:r>
      <w:r>
        <w:rPr>
          <w:rFonts w:ascii="Arial" w:hAnsi="Arial" w:cs="Arial"/>
          <w:color w:val="373737"/>
          <w:sz w:val="21"/>
          <w:szCs w:val="21"/>
        </w:rP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w:t>
      </w:r>
      <w:r>
        <w:rPr>
          <w:rFonts w:ascii="Arial" w:hAnsi="Arial" w:cs="Arial"/>
          <w:color w:val="373737"/>
          <w:sz w:val="21"/>
          <w:szCs w:val="21"/>
        </w:rPr>
        <w:lastRenderedPageBreak/>
        <w:t>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83. Особенности реализации образовательных программ в области искусств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области искусств реализуются следующие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дополнительные предпрофессиональные и общеразвивающие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образовательные программы среднего профессионального образования (программы подготовки специалистов среднего звена);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w:t>
      </w:r>
      <w:r>
        <w:rPr>
          <w:rFonts w:ascii="Arial" w:hAnsi="Arial" w:cs="Arial"/>
          <w:color w:val="373737"/>
          <w:sz w:val="21"/>
          <w:szCs w:val="21"/>
        </w:rPr>
        <w:lastRenderedPageBreak/>
        <w:t>и осуществления подготовки обучающихся к получению профессионального образования в области искусств.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84. Особенности реализации образовательных программ в области физической культуры и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области физической культуры и спорта реализуются следующие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профессиональные образовательные программы в области физической культуры и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дополнительные общеобразовательные программы в области физической культуры и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Дополнительные общеобразовательные программы в области физической культуры и спорта включают в себя: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w:t>
      </w:r>
      <w:r>
        <w:rPr>
          <w:rFonts w:ascii="Arial" w:hAnsi="Arial" w:cs="Arial"/>
          <w:color w:val="373737"/>
          <w:sz w:val="21"/>
          <w:szCs w:val="21"/>
        </w:rPr>
        <w:lastRenderedPageBreak/>
        <w:t>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основные программы профессионального обучения;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программы среднего профессионального образования и образовательные программы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дополнительные профессиональные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w:t>
      </w:r>
      <w:r>
        <w:rPr>
          <w:rFonts w:ascii="Arial" w:hAnsi="Arial" w:cs="Arial"/>
          <w:color w:val="373737"/>
          <w:sz w:val="21"/>
          <w:szCs w:val="21"/>
        </w:rPr>
        <w:lastRenderedPageBreak/>
        <w:t>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w:t>
      </w:r>
      <w:r>
        <w:rPr>
          <w:rFonts w:ascii="Arial" w:hAnsi="Arial" w:cs="Arial"/>
          <w:color w:val="373737"/>
          <w:sz w:val="21"/>
          <w:szCs w:val="21"/>
        </w:rPr>
        <w:lastRenderedPageBreak/>
        <w:t>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Учредители указанных образовательных организаций устанавливают форму одежды обучающихся, правила ее ношения и знаки различия.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w:t>
      </w:r>
      <w:r>
        <w:rPr>
          <w:rFonts w:ascii="Arial" w:hAnsi="Arial" w:cs="Arial"/>
          <w:color w:val="373737"/>
          <w:sz w:val="21"/>
          <w:szCs w:val="21"/>
        </w:rPr>
        <w:lastRenderedPageBreak/>
        <w:t>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w:t>
      </w:r>
      <w:r>
        <w:rPr>
          <w:rFonts w:ascii="Arial" w:hAnsi="Arial" w:cs="Arial"/>
          <w:color w:val="373737"/>
          <w:sz w:val="21"/>
          <w:szCs w:val="21"/>
        </w:rPr>
        <w:lastRenderedPageBreak/>
        <w:t>дисциплины (модули), обеспечивающие религиозное образование (религиозный компонент).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w:t>
      </w:r>
      <w:r>
        <w:rPr>
          <w:rFonts w:ascii="Arial" w:hAnsi="Arial" w:cs="Arial"/>
          <w:color w:val="373737"/>
          <w:sz w:val="21"/>
          <w:szCs w:val="21"/>
        </w:rPr>
        <w:lastRenderedPageBreak/>
        <w:t>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устанавливает структуру управления деятельностью и штатное расписание этих подразделений;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осуществляет кадровое, информационное и методическое обеспечение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Pr>
          <w:rFonts w:ascii="Arial" w:hAnsi="Arial" w:cs="Arial"/>
          <w:color w:val="373737"/>
          <w:sz w:val="21"/>
          <w:szCs w:val="21"/>
        </w:rPr>
        <w:lastRenderedPageBreak/>
        <w:t>документах об образовании в федеральный реестр документов об образовании и (или) о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осуществляет контроль за деятельностью этих подразделений.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12. Управление системой образования. Государственная регламентация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89. Управление системой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Управление системой образования включает в себя: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осуществление стратегического планирования развития системы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проведение мониторинга в системе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w:t>
      </w:r>
      <w:r>
        <w:rPr>
          <w:rFonts w:ascii="Arial" w:hAnsi="Arial" w:cs="Arial"/>
          <w:color w:val="373737"/>
          <w:sz w:val="21"/>
          <w:szCs w:val="21"/>
        </w:rPr>
        <w:lastRenderedPageBreak/>
        <w:t>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государственную регламентацию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независимую оценку качества образования, общественную и общественно-профессиональную аккредитацию;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90. Государственная регламентация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Государственная регламентация образовательной деятельности включает в себя: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лицензирование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государственную аккредитацию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государственный контроль (надзор)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91. Лицензирование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w:t>
      </w:r>
      <w:r>
        <w:rPr>
          <w:rFonts w:ascii="Arial" w:hAnsi="Arial" w:cs="Arial"/>
          <w:color w:val="373737"/>
          <w:sz w:val="21"/>
          <w:szCs w:val="21"/>
        </w:rPr>
        <w:lastRenderedPageBreak/>
        <w:t>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реорганизации юридических лиц в форме присоединения при наличии лицензии у присоединяемого юридического лица;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w:t>
      </w:r>
      <w:r>
        <w:rPr>
          <w:rFonts w:ascii="Arial" w:hAnsi="Arial" w:cs="Arial"/>
          <w:color w:val="373737"/>
          <w:sz w:val="21"/>
          <w:szCs w:val="21"/>
        </w:rPr>
        <w:lastRenderedPageBreak/>
        <w:t>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осуществления образовательной деятельности посредством использования сетевой формы реализации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92. Государственная аккредитация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w:t>
      </w:r>
      <w:r>
        <w:rPr>
          <w:rFonts w:ascii="Arial" w:hAnsi="Arial" w:cs="Arial"/>
          <w:color w:val="373737"/>
          <w:sz w:val="21"/>
          <w:szCs w:val="21"/>
        </w:rPr>
        <w:lastRenderedPageBreak/>
        <w:t>исключением индивидуальных предпринимателей, осуществляющих образовательную деятельность непосредственно.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w:t>
      </w:r>
      <w:r>
        <w:rPr>
          <w:rFonts w:ascii="Arial" w:hAnsi="Arial" w:cs="Arial"/>
          <w:color w:val="373737"/>
          <w:sz w:val="21"/>
          <w:szCs w:val="21"/>
        </w:rPr>
        <w:lastRenderedPageBreak/>
        <w:t>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шесть лет для организации, осуществляющей образовательную деятельность по основным профессиональным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двенадцать лет для организации, осуществляющей образовательную деятельность по основным общеобразовательным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w:t>
      </w:r>
      <w:r>
        <w:rPr>
          <w:rFonts w:ascii="Arial" w:hAnsi="Arial" w:cs="Arial"/>
          <w:color w:val="373737"/>
          <w:sz w:val="21"/>
          <w:szCs w:val="21"/>
        </w:rPr>
        <w:lastRenderedPageBreak/>
        <w:t>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выявление недостоверной информации в документах, представленных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наличие отрицательного заключения, составленного по результатам аккредитационной экспертизы.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Положение о государственной аккредитации образовательной деятельности утверждается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Положением о государственной аккредитации образовательной деятельности устанавливаются: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порядок принятия решения о государственной аккредитации или об отказе в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порядок предоставления аккредитационным органом дубликата свидетельства о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основания и порядок переоформления свидетельства о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порядок приостановления, возобновления, прекращения и лишения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особенности проведения аккредитационной экспертизы при проведении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93. Государственный контроль (надзор)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w:t>
      </w:r>
      <w:r>
        <w:rPr>
          <w:rFonts w:ascii="Arial" w:hAnsi="Arial" w:cs="Arial"/>
          <w:color w:val="373737"/>
          <w:sz w:val="21"/>
          <w:szCs w:val="21"/>
        </w:rPr>
        <w:lastRenderedPageBreak/>
        <w:t>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w:t>
      </w:r>
      <w:r>
        <w:rPr>
          <w:rFonts w:ascii="Arial" w:hAnsi="Arial" w:cs="Arial"/>
          <w:color w:val="373737"/>
          <w:sz w:val="21"/>
          <w:szCs w:val="21"/>
        </w:rPr>
        <w:lastRenderedPageBreak/>
        <w:t>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94. Педагогическая экспертиза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rPr>
          <w:rFonts w:ascii="Arial" w:hAnsi="Arial" w:cs="Arial"/>
          <w:color w:val="373737"/>
          <w:sz w:val="21"/>
          <w:szCs w:val="21"/>
        </w:rP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Порядок проведения педагогической экспертизы устанавливается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95. Независимая оценка качества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97. Информационная открытость системы образования. Мониторинг в системе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w:t>
      </w:r>
      <w:r>
        <w:rPr>
          <w:rFonts w:ascii="Arial" w:hAnsi="Arial" w:cs="Arial"/>
          <w:color w:val="373737"/>
          <w:sz w:val="21"/>
          <w:szCs w:val="21"/>
        </w:rPr>
        <w:lastRenderedPageBreak/>
        <w:t>организации, осуществляющие образовательную деятельность, обеспечивают открытость и доступность информации о системе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98. Информационные системы в системе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w:t>
      </w:r>
      <w:r>
        <w:rPr>
          <w:rFonts w:ascii="Arial" w:hAnsi="Arial" w:cs="Arial"/>
          <w:color w:val="373737"/>
          <w:sz w:val="21"/>
          <w:szCs w:val="21"/>
        </w:rPr>
        <w:lastRenderedPageBreak/>
        <w:t>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w:t>
      </w:r>
      <w:r>
        <w:rPr>
          <w:rFonts w:ascii="Arial" w:hAnsi="Arial" w:cs="Arial"/>
          <w:color w:val="373737"/>
          <w:sz w:val="21"/>
          <w:szCs w:val="21"/>
        </w:rPr>
        <w:lastRenderedPageBreak/>
        <w:t>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13. Экономическая деятельность и финансовое обеспечение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99. Особенности финансового обеспечения оказания государственных и муниципальных услуг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w:t>
      </w:r>
      <w:r>
        <w:rPr>
          <w:rFonts w:ascii="Arial" w:hAnsi="Arial" w:cs="Arial"/>
          <w:color w:val="373737"/>
          <w:sz w:val="21"/>
          <w:szCs w:val="21"/>
        </w:rPr>
        <w:lastRenderedPageBreak/>
        <w:t>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Правительством Российской Федерации за счет бюджетных ассигнований федерального бюджета;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органами местного самоуправления за счет бюджетных ассигнований местных бюджетов.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101. Осуществление образовательной деятельности за счет средств физических лиц и юридических лиц</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102. Имущество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w:t>
      </w:r>
      <w:r>
        <w:rPr>
          <w:rFonts w:ascii="Arial" w:hAnsi="Arial" w:cs="Arial"/>
          <w:color w:val="373737"/>
          <w:sz w:val="21"/>
          <w:szCs w:val="21"/>
        </w:rPr>
        <w:lastRenderedPageBreak/>
        <w:t>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104. Образовательное кредитование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14. Международное сотрудничество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105. Формы и направления международного сотрудничества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Международное сотрудничество в сфере образования осуществляется в следующих целях: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расширение возможностей граждан Российской Федерации, иностранных граждан и лиц без гражданства для получения доступа к образованию;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совершенствование международных и внутригосударственных механизмов развития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участие в сетевой форме реализации образовательных программ;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w:t>
      </w:r>
      <w:r>
        <w:rPr>
          <w:rFonts w:ascii="Arial" w:hAnsi="Arial" w:cs="Arial"/>
          <w:color w:val="373737"/>
          <w:sz w:val="21"/>
          <w:szCs w:val="21"/>
        </w:rPr>
        <w:lastRenderedPageBreak/>
        <w:t>указанных мероприятий, а также обмен учебно-научной литературой на двусторонней и многосторонней основе.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106. Подтверждение документов об образовании и (или) о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Порядок подтверждения документов об образовании и (или) о квалификации устанавливается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107. Признание образования и (или) квалификации, полученных в иностранном государстве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w:t>
      </w:r>
      <w:r>
        <w:rPr>
          <w:rFonts w:ascii="Arial" w:hAnsi="Arial" w:cs="Arial"/>
          <w:color w:val="373737"/>
          <w:sz w:val="21"/>
          <w:szCs w:val="21"/>
        </w:rPr>
        <w:lastRenderedPageBreak/>
        <w:t>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отказ в признании иностранного образования и (или) иностранной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осуществляет размещение на своем сайте в сети "Интернет":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Глава 15. Заключительные положения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108. Заключительные положения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среднее (полное) общее образование - к среднему общему образованию;</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высшее профессиональное образование - бакалавриат - к высшему образованию - бакалавриату;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высшее профессиональное образование - подготовка специалиста или магистратура - к высшему образованию - специалитету или магистратуре;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основные общеобразовательные программы дошкольного образования - образовательным программам дошкольного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основные общеобразовательные программы начального общего образования - образовательным программам начального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основные общеобразовательные программы основного общего образования - образовательным программам основного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основные общеобразовательные программы среднего (полного) общего образования - образовательным программам среднего общего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дополнительные общеобразовательные программы - дополнительным общеобразовательным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дополнительные профессиональные образовательные программы - дополнительным профессиональным программам.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образовательные учреждения дополнительного образования детей должны переименоваться в организации дополнительного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 переименовании образовательных организаций их тип указывается с учетом их организационно-правовой формы.</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13. До 1 января 2014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органы государственной власти субъекта Российской Федерации в сфере образования осуществляют: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109. Признание не действующими на территории Российской Федерации отдельных законодательных актов Союза ССР</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Признать не действующими на территории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110. Признание утратившими силу отдельных законодательных актов (положений законодательных актов) РСФСР и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Признать утратившими силу: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Закон РСФСР от 2 августа 1974 года "О народном образовании" (Ведомости Верховного Совета РСФСР, 1974, N 32, ст. 850);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w:t>
      </w:r>
      <w:r>
        <w:rPr>
          <w:rFonts w:ascii="Arial" w:hAnsi="Arial" w:cs="Arial"/>
          <w:color w:val="373737"/>
          <w:sz w:val="21"/>
          <w:szCs w:val="21"/>
        </w:rPr>
        <w:lastRenderedPageBreak/>
        <w:t>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w:t>
      </w:r>
      <w:r>
        <w:rPr>
          <w:rFonts w:ascii="Arial" w:hAnsi="Arial" w:cs="Arial"/>
          <w:color w:val="373737"/>
          <w:sz w:val="21"/>
          <w:szCs w:val="21"/>
        </w:rPr>
        <w:lastRenderedPageBreak/>
        <w:t>отдельные законодательные акты Российской Федерации" (Собрание законодательства Российской Федерации, 2007, N 7, ст. 834);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55) статьи 1 и 2 Федерального закона от 1 декабря 2007 года N 308-ФЗ "О внесении изменений в отдельные законодательные акты Российской Федерации по вопросам </w:t>
      </w:r>
      <w:r>
        <w:rPr>
          <w:rFonts w:ascii="Arial" w:hAnsi="Arial" w:cs="Arial"/>
          <w:color w:val="373737"/>
          <w:sz w:val="21"/>
          <w:szCs w:val="21"/>
        </w:rPr>
        <w:lastRenderedPageBreak/>
        <w:t>интеграции образования и науки" (Собрание законодательства Российской Федерации, 2007, N 49, ст. 6069);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w:t>
      </w:r>
      <w:r>
        <w:rPr>
          <w:rFonts w:ascii="Arial" w:hAnsi="Arial" w:cs="Arial"/>
          <w:color w:val="373737"/>
          <w:sz w:val="21"/>
          <w:szCs w:val="21"/>
        </w:rPr>
        <w:lastRenderedPageBreak/>
        <w:t>закона "О высшем и послевузовском профессиональном образовании" (Собрание законодательства Российской Федерации, 2009, N 7, ст. 787);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w:t>
      </w:r>
      <w:r>
        <w:rPr>
          <w:rFonts w:ascii="Arial" w:hAnsi="Arial" w:cs="Arial"/>
          <w:color w:val="373737"/>
          <w:sz w:val="21"/>
          <w:szCs w:val="21"/>
        </w:rPr>
        <w:lastRenderedPageBreak/>
        <w:t>и ученых званиях" (Собрание законодательства Российской Федерации, 2011, N 49, ст. 7063);</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100) статью 1 Федерального закона от 28 февраля 2012 года N 10-ФЗ "О внесении изменений в Закон Российской Федерации "Об образовании" и статью 26</w:t>
      </w:r>
      <w:r>
        <w:rPr>
          <w:rFonts w:ascii="Arial" w:hAnsi="Arial" w:cs="Arial"/>
          <w:color w:val="373737"/>
          <w:sz w:val="21"/>
          <w:szCs w:val="21"/>
          <w:vertAlign w:val="superscript"/>
        </w:rPr>
        <w:t>3</w:t>
      </w:r>
      <w:r>
        <w:rPr>
          <w:rStyle w:val="apple-converted-space"/>
          <w:rFonts w:ascii="Arial" w:hAnsi="Arial" w:cs="Arial"/>
          <w:color w:val="373737"/>
          <w:sz w:val="21"/>
          <w:szCs w:val="21"/>
        </w:rPr>
        <w:t> </w:t>
      </w:r>
      <w:r>
        <w:rPr>
          <w:rFonts w:ascii="Arial" w:hAnsi="Arial" w:cs="Arial"/>
          <w:color w:val="373737"/>
          <w:sz w:val="21"/>
          <w:szCs w:val="21"/>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104) статью 2 Федерального закона от 12 ноября 2012 года N 185-ФЗ "О внесении изменений в статью 13</w:t>
      </w:r>
      <w:r>
        <w:rPr>
          <w:rFonts w:ascii="Arial" w:hAnsi="Arial" w:cs="Arial"/>
          <w:color w:val="373737"/>
          <w:sz w:val="21"/>
          <w:szCs w:val="21"/>
          <w:vertAlign w:val="superscript"/>
        </w:rPr>
        <w:t>1</w:t>
      </w:r>
      <w:r>
        <w:rPr>
          <w:rStyle w:val="apple-converted-space"/>
          <w:rFonts w:ascii="Arial" w:hAnsi="Arial" w:cs="Arial"/>
          <w:color w:val="373737"/>
          <w:sz w:val="21"/>
          <w:szCs w:val="21"/>
        </w:rPr>
        <w:t> </w:t>
      </w:r>
      <w:r>
        <w:rPr>
          <w:rFonts w:ascii="Arial" w:hAnsi="Arial" w:cs="Arial"/>
          <w:color w:val="373737"/>
          <w:sz w:val="21"/>
          <w:szCs w:val="21"/>
        </w:rPr>
        <w:t>Федерального закона "О правовом положении иностранных граждан в Российской Федерации" и статью 27</w:t>
      </w:r>
      <w:r>
        <w:rPr>
          <w:rFonts w:ascii="Arial" w:hAnsi="Arial" w:cs="Arial"/>
          <w:color w:val="373737"/>
          <w:sz w:val="21"/>
          <w:szCs w:val="21"/>
          <w:vertAlign w:val="superscript"/>
        </w:rPr>
        <w:t>2</w:t>
      </w:r>
      <w:r>
        <w:rPr>
          <w:rStyle w:val="apple-converted-space"/>
          <w:rFonts w:ascii="Arial" w:hAnsi="Arial" w:cs="Arial"/>
          <w:color w:val="373737"/>
          <w:sz w:val="21"/>
          <w:szCs w:val="21"/>
        </w:rPr>
        <w:t> </w:t>
      </w:r>
      <w:r>
        <w:rPr>
          <w:rFonts w:ascii="Arial" w:hAnsi="Arial" w:cs="Arial"/>
          <w:color w:val="373737"/>
          <w:sz w:val="21"/>
          <w:szCs w:val="21"/>
        </w:rPr>
        <w:t>Закона Российской Федерации "Об образовании" (Собрание законодательства Российской Федерации, 2012, N 47, ст. 6396).</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111. Порядок вступления в силу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Пункты 3 и 6 части 1 статьи 8, а также пункт 1 части 1 статьи 9 настоящего Федерального закона вступают в силу с 1 января 2014 года.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Часть 6 статьи 108 настоящего Федерального закона вступает в силу со дня официального опубликования настоящего Федерального закона.</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w:t>
      </w:r>
      <w:r>
        <w:rPr>
          <w:rFonts w:ascii="Arial" w:hAnsi="Arial" w:cs="Arial"/>
          <w:color w:val="373737"/>
          <w:sz w:val="21"/>
          <w:szCs w:val="21"/>
        </w:rPr>
        <w:lastRenderedPageBreak/>
        <w:t>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Президент Российской Федерации</w:t>
      </w:r>
    </w:p>
    <w:p w:rsidR="009B63E4" w:rsidRDefault="009B63E4" w:rsidP="009B63E4">
      <w:pPr>
        <w:pStyle w:val="a5"/>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В. Путин</w:t>
      </w:r>
    </w:p>
    <w:p w:rsidR="00750B95" w:rsidRPr="009B63E4" w:rsidRDefault="00750B95" w:rsidP="009B63E4"/>
    <w:sectPr w:rsidR="00750B95" w:rsidRPr="009B63E4" w:rsidSect="006F3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0B95"/>
    <w:rsid w:val="00466822"/>
    <w:rsid w:val="006F38E6"/>
    <w:rsid w:val="00750B95"/>
    <w:rsid w:val="009B63E4"/>
    <w:rsid w:val="00FB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E6"/>
  </w:style>
  <w:style w:type="paragraph" w:styleId="1">
    <w:name w:val="heading 1"/>
    <w:basedOn w:val="a"/>
    <w:link w:val="10"/>
    <w:uiPriority w:val="9"/>
    <w:qFormat/>
    <w:rsid w:val="009B6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B63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0B95"/>
    <w:rPr>
      <w:color w:val="0000FF"/>
      <w:u w:val="single"/>
    </w:rPr>
  </w:style>
  <w:style w:type="character" w:customStyle="1" w:styleId="10">
    <w:name w:val="Заголовок 1 Знак"/>
    <w:basedOn w:val="a0"/>
    <w:link w:val="1"/>
    <w:uiPriority w:val="9"/>
    <w:rsid w:val="009B63E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B63E4"/>
    <w:rPr>
      <w:rFonts w:ascii="Times New Roman" w:eastAsia="Times New Roman" w:hAnsi="Times New Roman" w:cs="Times New Roman"/>
      <w:b/>
      <w:bCs/>
      <w:sz w:val="36"/>
      <w:szCs w:val="36"/>
    </w:rPr>
  </w:style>
  <w:style w:type="character" w:customStyle="1" w:styleId="apple-converted-space">
    <w:name w:val="apple-converted-space"/>
    <w:basedOn w:val="a0"/>
    <w:rsid w:val="009B63E4"/>
  </w:style>
  <w:style w:type="character" w:styleId="a4">
    <w:name w:val="FollowedHyperlink"/>
    <w:basedOn w:val="a0"/>
    <w:uiPriority w:val="99"/>
    <w:semiHidden/>
    <w:unhideWhenUsed/>
    <w:rsid w:val="009B63E4"/>
    <w:rPr>
      <w:color w:val="800080"/>
      <w:u w:val="single"/>
    </w:rPr>
  </w:style>
  <w:style w:type="character" w:customStyle="1" w:styleId="comments">
    <w:name w:val="comments"/>
    <w:basedOn w:val="a0"/>
    <w:rsid w:val="009B63E4"/>
  </w:style>
  <w:style w:type="character" w:customStyle="1" w:styleId="tik-text">
    <w:name w:val="tik-text"/>
    <w:basedOn w:val="a0"/>
    <w:rsid w:val="009B63E4"/>
  </w:style>
  <w:style w:type="paragraph" w:styleId="a5">
    <w:name w:val="Normal (Web)"/>
    <w:basedOn w:val="a"/>
    <w:uiPriority w:val="99"/>
    <w:semiHidden/>
    <w:unhideWhenUsed/>
    <w:rsid w:val="009B6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3568367">
      <w:bodyDiv w:val="1"/>
      <w:marLeft w:val="0"/>
      <w:marRight w:val="0"/>
      <w:marTop w:val="0"/>
      <w:marBottom w:val="0"/>
      <w:divBdr>
        <w:top w:val="none" w:sz="0" w:space="0" w:color="auto"/>
        <w:left w:val="none" w:sz="0" w:space="0" w:color="auto"/>
        <w:bottom w:val="none" w:sz="0" w:space="0" w:color="auto"/>
        <w:right w:val="none" w:sz="0" w:space="0" w:color="auto"/>
      </w:divBdr>
      <w:divsChild>
        <w:div w:id="1687094189">
          <w:marLeft w:val="240"/>
          <w:marRight w:val="0"/>
          <w:marTop w:val="270"/>
          <w:marBottom w:val="0"/>
          <w:divBdr>
            <w:top w:val="none" w:sz="0" w:space="0" w:color="auto"/>
            <w:left w:val="none" w:sz="0" w:space="0" w:color="auto"/>
            <w:bottom w:val="none" w:sz="0" w:space="0" w:color="auto"/>
            <w:right w:val="none" w:sz="0" w:space="0" w:color="auto"/>
          </w:divBdr>
          <w:divsChild>
            <w:div w:id="65693259">
              <w:marLeft w:val="0"/>
              <w:marRight w:val="0"/>
              <w:marTop w:val="0"/>
              <w:marBottom w:val="0"/>
              <w:divBdr>
                <w:top w:val="none" w:sz="0" w:space="0" w:color="auto"/>
                <w:left w:val="none" w:sz="0" w:space="0" w:color="auto"/>
                <w:bottom w:val="none" w:sz="0" w:space="0" w:color="auto"/>
                <w:right w:val="none" w:sz="0" w:space="0" w:color="auto"/>
              </w:divBdr>
              <w:divsChild>
                <w:div w:id="789203487">
                  <w:marLeft w:val="0"/>
                  <w:marRight w:val="0"/>
                  <w:marTop w:val="0"/>
                  <w:marBottom w:val="0"/>
                  <w:divBdr>
                    <w:top w:val="none" w:sz="0" w:space="0" w:color="auto"/>
                    <w:left w:val="none" w:sz="0" w:space="0" w:color="auto"/>
                    <w:bottom w:val="none" w:sz="0" w:space="0" w:color="auto"/>
                    <w:right w:val="none" w:sz="0" w:space="0" w:color="auto"/>
                  </w:divBdr>
                </w:div>
                <w:div w:id="4531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8594">
          <w:marLeft w:val="240"/>
          <w:marRight w:val="0"/>
          <w:marTop w:val="0"/>
          <w:marBottom w:val="0"/>
          <w:divBdr>
            <w:top w:val="none" w:sz="0" w:space="0" w:color="auto"/>
            <w:left w:val="none" w:sz="0" w:space="0" w:color="auto"/>
            <w:bottom w:val="none" w:sz="0" w:space="0" w:color="auto"/>
            <w:right w:val="none" w:sz="0" w:space="0" w:color="auto"/>
          </w:divBdr>
          <w:divsChild>
            <w:div w:id="1555854034">
              <w:marLeft w:val="0"/>
              <w:marRight w:val="0"/>
              <w:marTop w:val="0"/>
              <w:marBottom w:val="0"/>
              <w:divBdr>
                <w:top w:val="none" w:sz="0" w:space="0" w:color="auto"/>
                <w:left w:val="none" w:sz="0" w:space="0" w:color="auto"/>
                <w:bottom w:val="none" w:sz="0" w:space="0" w:color="auto"/>
                <w:right w:val="none" w:sz="0" w:space="0" w:color="auto"/>
              </w:divBdr>
              <w:divsChild>
                <w:div w:id="883447563">
                  <w:marLeft w:val="0"/>
                  <w:marRight w:val="0"/>
                  <w:marTop w:val="0"/>
                  <w:marBottom w:val="0"/>
                  <w:divBdr>
                    <w:top w:val="none" w:sz="0" w:space="0" w:color="auto"/>
                    <w:left w:val="none" w:sz="0" w:space="0" w:color="auto"/>
                    <w:bottom w:val="none" w:sz="0" w:space="0" w:color="auto"/>
                    <w:right w:val="none" w:sz="0" w:space="0" w:color="auto"/>
                  </w:divBdr>
                  <w:divsChild>
                    <w:div w:id="163589838">
                      <w:marLeft w:val="0"/>
                      <w:marRight w:val="0"/>
                      <w:marTop w:val="0"/>
                      <w:marBottom w:val="75"/>
                      <w:divBdr>
                        <w:top w:val="none" w:sz="0" w:space="0" w:color="auto"/>
                        <w:left w:val="none" w:sz="0" w:space="0" w:color="auto"/>
                        <w:bottom w:val="none" w:sz="0" w:space="0" w:color="auto"/>
                        <w:right w:val="none" w:sz="0" w:space="0" w:color="auto"/>
                      </w:divBdr>
                    </w:div>
                    <w:div w:id="881550878">
                      <w:marLeft w:val="0"/>
                      <w:marRight w:val="0"/>
                      <w:marTop w:val="0"/>
                      <w:marBottom w:val="0"/>
                      <w:divBdr>
                        <w:top w:val="none" w:sz="0" w:space="0" w:color="auto"/>
                        <w:left w:val="none" w:sz="0" w:space="0" w:color="auto"/>
                        <w:bottom w:val="none" w:sz="0" w:space="0" w:color="auto"/>
                        <w:right w:val="none" w:sz="0" w:space="0" w:color="auto"/>
                      </w:divBdr>
                    </w:div>
                    <w:div w:id="1002271583">
                      <w:marLeft w:val="0"/>
                      <w:marRight w:val="0"/>
                      <w:marTop w:val="75"/>
                      <w:marBottom w:val="75"/>
                      <w:divBdr>
                        <w:top w:val="none" w:sz="0" w:space="0" w:color="auto"/>
                        <w:left w:val="none" w:sz="0" w:space="0" w:color="auto"/>
                        <w:bottom w:val="none" w:sz="0" w:space="0" w:color="auto"/>
                        <w:right w:val="none" w:sz="0" w:space="0" w:color="auto"/>
                      </w:divBdr>
                    </w:div>
                  </w:divsChild>
                </w:div>
                <w:div w:id="576286600">
                  <w:marLeft w:val="0"/>
                  <w:marRight w:val="0"/>
                  <w:marTop w:val="0"/>
                  <w:marBottom w:val="0"/>
                  <w:divBdr>
                    <w:top w:val="none" w:sz="0" w:space="0" w:color="auto"/>
                    <w:left w:val="none" w:sz="0" w:space="0" w:color="auto"/>
                    <w:bottom w:val="none" w:sz="0" w:space="0" w:color="auto"/>
                    <w:right w:val="none" w:sz="0" w:space="0" w:color="auto"/>
                  </w:divBdr>
                  <w:divsChild>
                    <w:div w:id="15932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2/12/31.html" TargetMode="Externa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72816</Words>
  <Characters>415054</Characters>
  <Application>Microsoft Office Word</Application>
  <DocSecurity>0</DocSecurity>
  <Lines>3458</Lines>
  <Paragraphs>973</Paragraphs>
  <ScaleCrop>false</ScaleCrop>
  <Company/>
  <LinksUpToDate>false</LinksUpToDate>
  <CharactersWithSpaces>486897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cp:lastPrinted>2014-03-07T09:06:00Z</cp:lastPrinted>
  <dcterms:created xsi:type="dcterms:W3CDTF">2014-03-07T09:05:00Z</dcterms:created>
  <dcterms:modified xsi:type="dcterms:W3CDTF">2014-09-08T07:02:00Z</dcterms:modified>
</cp:coreProperties>
</file>